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掌握试题命制技术</w:t>
      </w:r>
      <w:r>
        <w:rPr>
          <w:rFonts w:hint="eastAsia" w:ascii="黑体" w:hAnsi="黑体" w:eastAsia="黑体" w:cs="黑体"/>
          <w:b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推动教师专业成长</w:t>
      </w:r>
    </w:p>
    <w:p>
      <w:pPr>
        <w:jc w:val="center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刘长乐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sz w:val="24"/>
          <w:szCs w:val="24"/>
        </w:rPr>
      </w:pPr>
      <w:r>
        <w:rPr>
          <w:rFonts w:hint="default" w:ascii="宋体" w:hAnsi="宋体" w:cs="宋体"/>
          <w:sz w:val="24"/>
          <w:szCs w:val="24"/>
        </w:rPr>
        <w:t>2017年3月</w:t>
      </w:r>
      <w:r>
        <w:rPr>
          <w:rFonts w:hint="default" w:ascii="宋体" w:hAnsi="宋体" w:cs="宋体"/>
          <w:sz w:val="24"/>
          <w:szCs w:val="24"/>
          <w:lang w:val="en-US" w:eastAsia="zh-CN"/>
        </w:rPr>
        <w:t>24</w:t>
      </w:r>
      <w:r>
        <w:rPr>
          <w:rFonts w:hint="default" w:ascii="宋体" w:hAnsi="宋体" w:cs="宋体"/>
          <w:sz w:val="24"/>
          <w:szCs w:val="24"/>
        </w:rPr>
        <w:t>日</w:t>
      </w:r>
      <w:r>
        <w:rPr>
          <w:rFonts w:hint="default" w:ascii="宋体" w:hAnsi="宋体" w:cs="宋体"/>
          <w:sz w:val="24"/>
          <w:szCs w:val="24"/>
          <w:lang w:val="en-US" w:eastAsia="zh-CN"/>
        </w:rPr>
        <w:t>下午</w:t>
      </w:r>
      <w:r>
        <w:rPr>
          <w:rFonts w:hint="default" w:ascii="宋体" w:hAnsi="宋体" w:cs="宋体"/>
          <w:sz w:val="24"/>
          <w:szCs w:val="24"/>
        </w:rPr>
        <w:t>，双流区第二届高考模拟试题命制培训</w:t>
      </w:r>
      <w:r>
        <w:rPr>
          <w:rFonts w:hint="default" w:ascii="宋体" w:hAnsi="宋体" w:cs="宋体"/>
          <w:sz w:val="24"/>
          <w:szCs w:val="24"/>
          <w:lang w:val="en-US" w:eastAsia="zh-CN"/>
        </w:rPr>
        <w:t>会在双流中学举行。</w:t>
      </w:r>
      <w:r>
        <w:rPr>
          <w:rFonts w:hint="default" w:ascii="宋体" w:hAnsi="宋体" w:cs="宋体"/>
          <w:sz w:val="24"/>
          <w:szCs w:val="24"/>
        </w:rPr>
        <w:t>廖洪森</w:t>
      </w:r>
      <w:r>
        <w:rPr>
          <w:rFonts w:hint="default" w:ascii="宋体" w:hAnsi="宋体" w:cs="宋体"/>
          <w:sz w:val="24"/>
          <w:szCs w:val="24"/>
          <w:lang w:val="en-US" w:eastAsia="zh-CN"/>
        </w:rPr>
        <w:t>名师</w:t>
      </w:r>
      <w:r>
        <w:rPr>
          <w:rFonts w:hint="default" w:ascii="宋体" w:hAnsi="宋体" w:cs="宋体"/>
          <w:sz w:val="24"/>
          <w:szCs w:val="24"/>
        </w:rPr>
        <w:t>工作室</w:t>
      </w:r>
      <w:r>
        <w:rPr>
          <w:rFonts w:hint="default" w:ascii="宋体" w:hAnsi="宋体" w:cs="宋体"/>
          <w:sz w:val="24"/>
          <w:szCs w:val="24"/>
          <w:lang w:val="en-US" w:eastAsia="zh-CN"/>
        </w:rPr>
        <w:t>全体高中学员参加本次培训并积极与主讲专家探讨交流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</w:rPr>
        <w:t xml:space="preserve"> </w:t>
      </w:r>
      <w:r>
        <w:rPr>
          <w:rFonts w:hint="default" w:ascii="宋体" w:hAnsi="宋体" w:cs="宋体"/>
          <w:sz w:val="24"/>
          <w:szCs w:val="24"/>
          <w:lang w:val="en-US" w:eastAsia="zh-CN"/>
        </w:rPr>
        <w:t>本次培训会由双流区政治教研员杜梅老师担任主持，成都市高三政治中心组成员、成都棠湖外国语学校裴邦锐老师担任主讲。裴老师以《高中政治试题的命题技术》为题，从教师参与命题的意义、优秀试卷的评价标准、命制试题的技术等三个方面与大家交流了自己命题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首先，裴老师向大家分析了教师参与命题的意义。他认为，命题能力是教师业务能力的一个重要组成部分，只有在亲自命题的过程中，教师才能深刻领会高考的导向功能，才能真正体会政治学科核心素养的渗透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default" w:ascii="宋体" w:hAnsi="宋体" w:cs="宋体"/>
          <w:sz w:val="24"/>
          <w:szCs w:val="24"/>
          <w:lang w:val="en-US" w:eastAsia="zh-CN"/>
        </w:rPr>
        <w:t>参与命题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还</w:t>
      </w:r>
      <w:r>
        <w:rPr>
          <w:rFonts w:hint="default" w:ascii="宋体" w:hAnsi="宋体" w:cs="宋体"/>
          <w:sz w:val="24"/>
          <w:szCs w:val="24"/>
          <w:lang w:val="en-US" w:eastAsia="zh-CN"/>
        </w:rPr>
        <w:t>可以敦促教师多读书、多积累，认真钻研课标考标、深入细致地研读教材、琢磨学生的学习和思想现状、探索命题的规律和技术。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接下来，裴老师从一致性、科学性、有效性、规范性等四个方面讲解了优秀试卷的评价标准，并以鲜活的案例突出强调了“科学性”这一评价标准的要求：试卷导向正确，无政治性错误；试卷内容科学，无知识性差错；考试结果稳定可靠、误差小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能</w:t>
      </w:r>
      <w:r>
        <w:rPr>
          <w:rFonts w:hint="default" w:ascii="宋体" w:hAnsi="宋体" w:cs="宋体"/>
          <w:sz w:val="24"/>
          <w:szCs w:val="24"/>
          <w:lang w:val="en-US" w:eastAsia="zh-CN"/>
        </w:rPr>
        <w:t>真实、客观地反映考生的实际水平。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default" w:ascii="宋体" w:hAnsi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宋体" w:hAnsi="宋体" w:cs="宋体"/>
          <w:sz w:val="24"/>
          <w:szCs w:val="24"/>
          <w:lang w:val="en-US" w:eastAsia="zh-CN"/>
        </w:rPr>
        <w:t>最后，裴老师着重讲解了命制试题的技术。在谈到命题的一般程序时，他表达了自己对政治学科命题“制定双向细目表”的独特看法，引发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了</w:t>
      </w:r>
      <w:r>
        <w:rPr>
          <w:rFonts w:hint="default" w:ascii="宋体" w:hAnsi="宋体" w:cs="宋体"/>
          <w:sz w:val="24"/>
          <w:szCs w:val="24"/>
          <w:lang w:val="en-US" w:eastAsia="zh-CN"/>
        </w:rPr>
        <w:t>学员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们</w:t>
      </w:r>
      <w:r>
        <w:rPr>
          <w:rFonts w:hint="default" w:ascii="宋体" w:hAnsi="宋体" w:cs="宋体"/>
          <w:sz w:val="24"/>
          <w:szCs w:val="24"/>
          <w:lang w:val="en-US" w:eastAsia="zh-CN"/>
        </w:rPr>
        <w:t>强烈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default" w:ascii="宋体" w:hAnsi="宋体" w:cs="宋体"/>
          <w:sz w:val="24"/>
          <w:szCs w:val="24"/>
          <w:lang w:val="en-US" w:eastAsia="zh-CN"/>
        </w:rPr>
        <w:t>共鸣。在谈到命题的具体方法时，他以正反两面的案例，分题干、题肢讲解了选择题的命题技术，分立意、情境、设问、答案讲解了主观题的命题技术。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sz w:val="24"/>
          <w:szCs w:val="24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 xml:space="preserve">    裴老师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深入浅出的讲解和分享</w:t>
      </w:r>
      <w:r>
        <w:rPr>
          <w:rFonts w:hint="default" w:ascii="宋体" w:hAnsi="宋体" w:cs="宋体"/>
          <w:sz w:val="24"/>
          <w:szCs w:val="24"/>
          <w:lang w:val="en-US" w:eastAsia="zh-CN"/>
        </w:rPr>
        <w:t>使学员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们</w:t>
      </w:r>
      <w:r>
        <w:rPr>
          <w:rFonts w:hint="default" w:ascii="宋体" w:hAnsi="宋体" w:cs="宋体"/>
          <w:sz w:val="24"/>
          <w:szCs w:val="24"/>
          <w:lang w:val="en-US" w:eastAsia="zh-CN"/>
        </w:rPr>
        <w:t>更加深刻地认识到了命制试题对自身成长的重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</w:t>
      </w:r>
      <w:r>
        <w:rPr>
          <w:rFonts w:hint="default" w:ascii="宋体" w:hAnsi="宋体" w:cs="宋体"/>
          <w:sz w:val="24"/>
          <w:szCs w:val="24"/>
          <w:lang w:val="en-US" w:eastAsia="zh-CN"/>
        </w:rPr>
        <w:t>意义，领略了命制试题的要求和具体方法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default" w:ascii="宋体" w:hAnsi="宋体" w:cs="宋体"/>
          <w:sz w:val="24"/>
          <w:szCs w:val="24"/>
        </w:rPr>
        <w:t>学员们纷纷表示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要积极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参与到各类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试题命制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当中，不断提高自己的教育教学水平</w:t>
      </w:r>
      <w:r>
        <w:rPr>
          <w:rFonts w:hint="default" w:ascii="宋体" w:hAnsi="宋体" w:cs="宋体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67167"/>
    <w:rsid w:val="0C955490"/>
    <w:rsid w:val="22267167"/>
    <w:rsid w:val="34445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2017-06-28T08:52:00Z</dcterms:created>
  <dc:creator>Administrator</dc:creator>
  <cp:lastModifiedBy>Administrator</cp:lastModifiedBy>
  <dcterms:modified xsi:type="dcterms:W3CDTF">2017-06-28T09:04:22Z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